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38" w:rsidRPr="00B40838" w:rsidRDefault="00B40838" w:rsidP="00B408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9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B40838" w:rsidRPr="00B40838" w:rsidRDefault="00B40838" w:rsidP="00B408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08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B40838" w:rsidRPr="00B40838" w:rsidRDefault="00D404DF" w:rsidP="00D404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E47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муниципальном этапе заочного конкурса</w:t>
      </w:r>
      <w:r w:rsidR="00B40838" w:rsidRPr="00B408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методических материалов </w:t>
      </w:r>
    </w:p>
    <w:p w:rsidR="00B40838" w:rsidRPr="00B40838" w:rsidRDefault="00B40838" w:rsidP="00B408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08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эколого-биологическому образованию</w:t>
      </w:r>
    </w:p>
    <w:p w:rsidR="00B40838" w:rsidRPr="00B40838" w:rsidRDefault="00B40838" w:rsidP="00B408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9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40838" w:rsidRPr="00B40838" w:rsidRDefault="00B40838" w:rsidP="00B408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9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B4083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1. Общие положения</w:t>
      </w:r>
    </w:p>
    <w:p w:rsidR="00B40838" w:rsidRPr="00B40838" w:rsidRDefault="00B40838" w:rsidP="00B40838">
      <w:pPr>
        <w:tabs>
          <w:tab w:val="num" w:pos="1134"/>
        </w:tabs>
        <w:spacing w:after="0" w:line="240" w:lineRule="auto"/>
        <w:ind w:right="-1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1.1.</w:t>
      </w:r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B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этап заочного</w:t>
      </w:r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E47B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материалов по эколого-биологическому образованию (далее - Конкурс) проводится с целью совершенствования методической работы и развития творч</w:t>
      </w:r>
      <w:r w:rsidR="00171CF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еского потенциала педагогов</w:t>
      </w:r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естественнонаучной направленности.</w:t>
      </w:r>
    </w:p>
    <w:p w:rsidR="00B40838" w:rsidRPr="00B40838" w:rsidRDefault="00B40838" w:rsidP="00B40838">
      <w:pPr>
        <w:tabs>
          <w:tab w:val="num" w:pos="1134"/>
        </w:tabs>
        <w:spacing w:after="0" w:line="240" w:lineRule="auto"/>
        <w:ind w:right="-199" w:firstLine="4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Конкурса:</w:t>
      </w:r>
    </w:p>
    <w:p w:rsidR="00B40838" w:rsidRPr="00B40838" w:rsidRDefault="004B31C5" w:rsidP="00B40838">
      <w:pPr>
        <w:numPr>
          <w:ilvl w:val="0"/>
          <w:numId w:val="1"/>
        </w:numPr>
        <w:spacing w:after="0" w:line="240" w:lineRule="auto"/>
        <w:ind w:right="-1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электронный банк</w:t>
      </w:r>
      <w:r w:rsidR="00B40838"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</w:t>
      </w:r>
      <w:r w:rsidR="00B40838" w:rsidRPr="00B40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40838"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материалов по обеспечению образовательной деятельности  с учащимися;</w:t>
      </w:r>
    </w:p>
    <w:p w:rsidR="00B40838" w:rsidRPr="00B40838" w:rsidRDefault="00B40838" w:rsidP="00B40838">
      <w:pPr>
        <w:numPr>
          <w:ilvl w:val="0"/>
          <w:numId w:val="1"/>
        </w:numPr>
        <w:spacing w:after="0" w:line="240" w:lineRule="auto"/>
        <w:ind w:right="-1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и внедрить в образовательный процесс передовой педагогический опыт;</w:t>
      </w:r>
    </w:p>
    <w:p w:rsidR="00B40838" w:rsidRPr="00B40838" w:rsidRDefault="00B40838" w:rsidP="00B40838">
      <w:pPr>
        <w:numPr>
          <w:ilvl w:val="0"/>
          <w:numId w:val="1"/>
        </w:numPr>
        <w:spacing w:after="0" w:line="240" w:lineRule="auto"/>
        <w:ind w:right="-1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педагогическое творчество для совершенствования учебно-воспитательной работ</w:t>
      </w:r>
      <w:r w:rsidR="00D404DF">
        <w:rPr>
          <w:rFonts w:ascii="Times New Roman" w:eastAsia="Times New Roman" w:hAnsi="Times New Roman" w:cs="Times New Roman"/>
          <w:sz w:val="28"/>
          <w:szCs w:val="28"/>
          <w:lang w:eastAsia="ru-RU"/>
        </w:rPr>
        <w:t>ы в образовательных учреждениях</w:t>
      </w:r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0838" w:rsidRPr="00B40838" w:rsidRDefault="00D404DF" w:rsidP="00B40838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1.2. Учредителем к</w:t>
      </w:r>
      <w:r w:rsidR="00B40838" w:rsidRPr="00B408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онкурса является </w:t>
      </w:r>
      <w:r w:rsidR="004B31C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управление образования администрации </w:t>
      </w:r>
      <w:proofErr w:type="spellStart"/>
      <w:r w:rsidR="004B31C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</w:t>
      </w:r>
      <w:proofErr w:type="gramStart"/>
      <w:r w:rsidR="004B31C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.П</w:t>
      </w:r>
      <w:proofErr w:type="gramEnd"/>
      <w:r w:rsidR="004B31C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рокопьевска</w:t>
      </w:r>
      <w:proofErr w:type="spellEnd"/>
      <w:r w:rsidR="004B31C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Организацию и проведение к</w:t>
      </w:r>
      <w:r w:rsidR="00B40838" w:rsidRPr="00B408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онкурса осуществляет </w:t>
      </w:r>
      <w:r w:rsidR="004B31C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муниципальное бюджетное учреждение дополнительного образования детей «Центр дополнительного образования детей».</w:t>
      </w:r>
    </w:p>
    <w:p w:rsidR="00B40838" w:rsidRPr="00B40838" w:rsidRDefault="00B40838" w:rsidP="00B408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B40838" w:rsidRPr="00B40838" w:rsidRDefault="00B40838" w:rsidP="00B408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B4083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2. Участники Конкурса</w:t>
      </w:r>
    </w:p>
    <w:p w:rsidR="00B40838" w:rsidRPr="00B40838" w:rsidRDefault="00B40838" w:rsidP="00B40838">
      <w:pPr>
        <w:tabs>
          <w:tab w:val="num" w:pos="1134"/>
        </w:tabs>
        <w:spacing w:after="0" w:line="240" w:lineRule="auto"/>
        <w:ind w:right="-199" w:firstLine="491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B408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="00C01549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</w:t>
      </w:r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приглашаются педагоги </w:t>
      </w:r>
      <w:r w:rsidR="00C015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учреждений</w:t>
      </w:r>
      <w:r w:rsidR="0017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типов и видов</w:t>
      </w:r>
      <w:r w:rsidR="00C015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0838" w:rsidRPr="00B40838" w:rsidRDefault="00B40838" w:rsidP="006B3A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B40838" w:rsidRPr="00B40838" w:rsidRDefault="00B40838" w:rsidP="006B3A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4083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3. Сроки, п</w:t>
      </w:r>
      <w:r w:rsidRPr="00B40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 и условия проведения</w:t>
      </w:r>
    </w:p>
    <w:p w:rsidR="00B40838" w:rsidRPr="004B31C5" w:rsidRDefault="00B40838" w:rsidP="006B3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08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3.1. </w:t>
      </w:r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D404D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методич</w:t>
      </w:r>
      <w:r w:rsidR="004B31C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ескую продукцию необходимо до 25</w:t>
      </w:r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1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2015</w:t>
      </w:r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предоставить </w:t>
      </w:r>
      <w:r w:rsidR="004B31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МБОУ ДОД ЦДОД, каб.№18</w:t>
      </w:r>
    </w:p>
    <w:p w:rsidR="00B40838" w:rsidRPr="00B40838" w:rsidRDefault="00B40838" w:rsidP="006B3A75">
      <w:pPr>
        <w:spacing w:after="0" w:line="240" w:lineRule="auto"/>
        <w:ind w:right="-1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Конкурс проводится по следующим номинациям:</w:t>
      </w:r>
    </w:p>
    <w:p w:rsidR="00B40838" w:rsidRPr="00B40838" w:rsidRDefault="00171CF2" w:rsidP="006B3A7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838"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«Методическое обеспечение учебного процесса»;</w:t>
      </w:r>
    </w:p>
    <w:p w:rsidR="00B40838" w:rsidRPr="00B40838" w:rsidRDefault="00B40838" w:rsidP="006B3A7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«Методическое обеспечение воспитательной работы»;</w:t>
      </w:r>
    </w:p>
    <w:p w:rsidR="00B40838" w:rsidRPr="00B40838" w:rsidRDefault="00B40838" w:rsidP="006B3A7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«Методическое обеспечение организационно-массовой работы»;</w:t>
      </w:r>
    </w:p>
    <w:p w:rsidR="00B40838" w:rsidRPr="00B40838" w:rsidRDefault="00B40838" w:rsidP="006B3A7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«Методическое обеспечение прикладной деятельности».</w:t>
      </w:r>
    </w:p>
    <w:p w:rsidR="00B40838" w:rsidRPr="00B40838" w:rsidRDefault="00B40838" w:rsidP="006B3A75">
      <w:pPr>
        <w:tabs>
          <w:tab w:val="num" w:pos="1134"/>
        </w:tabs>
        <w:spacing w:after="0" w:line="240" w:lineRule="auto"/>
        <w:ind w:right="-1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На Конкурс принимаются следующие методические материалы:</w:t>
      </w:r>
    </w:p>
    <w:p w:rsidR="00B40838" w:rsidRPr="00B40838" w:rsidRDefault="00B40838" w:rsidP="00B40838">
      <w:pPr>
        <w:tabs>
          <w:tab w:val="num" w:pos="1134"/>
        </w:tabs>
        <w:spacing w:after="0" w:line="240" w:lineRule="auto"/>
        <w:ind w:right="-199"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номинация «</w:t>
      </w:r>
      <w:r w:rsidRPr="00B40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Методическое обеспечение учебного процесса»: </w:t>
      </w:r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(учебные и учебно-наглядные пособия, учебно-методические пособия, методические разработки по организации учебной и учебно-исследовательской деятельности, хрестоматии и др.);</w:t>
      </w:r>
    </w:p>
    <w:p w:rsidR="00B40838" w:rsidRPr="00B40838" w:rsidRDefault="00B40838" w:rsidP="00B40838">
      <w:pPr>
        <w:tabs>
          <w:tab w:val="num" w:pos="1134"/>
        </w:tabs>
        <w:spacing w:after="0" w:line="240" w:lineRule="auto"/>
        <w:ind w:right="78"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номинация </w:t>
      </w:r>
      <w:r w:rsidRPr="00B40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«Методическое обеспечение воспитательной работы</w:t>
      </w:r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>»: (методические материалы</w:t>
      </w:r>
      <w:r w:rsidR="00D404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направленные на совершенство</w:t>
      </w:r>
      <w:r w:rsidR="00D40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воспитательной работы с уча</w:t>
      </w:r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</w:t>
      </w:r>
      <w:r w:rsidR="00D4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методики и др.);</w:t>
      </w:r>
    </w:p>
    <w:p w:rsidR="00B40838" w:rsidRPr="00B40838" w:rsidRDefault="00B40838" w:rsidP="00B40838">
      <w:pPr>
        <w:tabs>
          <w:tab w:val="num" w:pos="1134"/>
        </w:tabs>
        <w:spacing w:after="0" w:line="240" w:lineRule="auto"/>
        <w:ind w:right="-199"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номинация «</w:t>
      </w:r>
      <w:r w:rsidRPr="00B40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Методическое обеспечение организационно-массовой работы</w:t>
      </w:r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(положения, сценарии образовательного мероприятия, сборник </w:t>
      </w:r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вопросов и заданий для проведения образовательных мероприятий, методические рекомендации по проведению массовых мероприятий, в том числе лагерей, экологических смен, природоохранных акций и др.);</w:t>
      </w:r>
    </w:p>
    <w:p w:rsidR="00B40838" w:rsidRPr="00B40838" w:rsidRDefault="00B40838" w:rsidP="00B40838">
      <w:pPr>
        <w:tabs>
          <w:tab w:val="num" w:pos="1134"/>
        </w:tabs>
        <w:spacing w:after="0" w:line="240" w:lineRule="auto"/>
        <w:ind w:right="-199"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номинация «</w:t>
      </w:r>
      <w:r w:rsidRPr="00B40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Методическое обеспечение  прикладной деятельности»:</w:t>
      </w:r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(методика работы с природным материалом, методика ухода и выращивания растений и животных, организация живого уголка (музея природы, учебно-опытного участка) и др.).</w:t>
      </w:r>
    </w:p>
    <w:p w:rsidR="00B40838" w:rsidRPr="00B40838" w:rsidRDefault="00B40838" w:rsidP="00B40838">
      <w:pPr>
        <w:numPr>
          <w:ilvl w:val="1"/>
          <w:numId w:val="3"/>
        </w:numPr>
        <w:tabs>
          <w:tab w:val="num" w:pos="1276"/>
        </w:tabs>
        <w:spacing w:after="0" w:line="240" w:lineRule="auto"/>
        <w:ind w:left="1276" w:right="-199" w:hanging="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материалы могут иметь одного или нескольких авторов.</w:t>
      </w:r>
    </w:p>
    <w:p w:rsidR="00B40838" w:rsidRPr="00B40838" w:rsidRDefault="00B40838" w:rsidP="00B40838">
      <w:pPr>
        <w:tabs>
          <w:tab w:val="num" w:pos="1134"/>
        </w:tabs>
        <w:spacing w:after="0" w:line="240" w:lineRule="auto"/>
        <w:ind w:right="-1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На Конкурс принимаются только материалы по эколого-биологическому образованию. </w:t>
      </w:r>
    </w:p>
    <w:p w:rsidR="00B40838" w:rsidRPr="00B40838" w:rsidRDefault="00B40838" w:rsidP="00B40838">
      <w:pPr>
        <w:tabs>
          <w:tab w:val="num" w:pos="1134"/>
        </w:tabs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Работы, не соответствующие требованиям к оформлению (см. Приложение 1) и содержанию (Приложение 2), а также ранее представлявш</w:t>
      </w:r>
      <w:r w:rsidR="00D404DF">
        <w:rPr>
          <w:rFonts w:ascii="Times New Roman" w:eastAsia="Times New Roman" w:hAnsi="Times New Roman" w:cs="Times New Roman"/>
          <w:sz w:val="28"/>
          <w:szCs w:val="28"/>
          <w:lang w:eastAsia="ru-RU"/>
        </w:rPr>
        <w:t>иеся на конкурсы, на к</w:t>
      </w:r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не принимаются</w:t>
      </w:r>
      <w:r w:rsidR="00D404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0838" w:rsidRPr="00B40838" w:rsidRDefault="00B40838" w:rsidP="00B40838">
      <w:pPr>
        <w:spacing w:after="0" w:line="240" w:lineRule="auto"/>
        <w:ind w:right="-19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Конкурсный материал должен быть предоставлен в бумажном (листы  сброшюрованы, пронумерованы) и электронном виде на </w:t>
      </w:r>
      <w:r w:rsidRPr="00B408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>-носителях.</w:t>
      </w:r>
    </w:p>
    <w:p w:rsidR="00B40838" w:rsidRPr="00B40838" w:rsidRDefault="00B40838" w:rsidP="004B31C5">
      <w:pPr>
        <w:shd w:val="clear" w:color="auto" w:fill="FFFFFF"/>
        <w:spacing w:after="0" w:line="240" w:lineRule="auto"/>
        <w:ind w:left="29" w:firstLine="68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40838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участия в конкурсе нео</w:t>
      </w:r>
      <w:r w:rsidR="004B31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бходимо заполнить </w:t>
      </w:r>
      <w:bookmarkStart w:id="0" w:name="_GoBack"/>
      <w:bookmarkEnd w:id="0"/>
      <w:r w:rsidR="004B31C5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заявку.</w:t>
      </w:r>
    </w:p>
    <w:p w:rsidR="00B40838" w:rsidRPr="00B40838" w:rsidRDefault="00D404DF" w:rsidP="0045038C">
      <w:pPr>
        <w:spacing w:after="0" w:line="240" w:lineRule="auto"/>
        <w:ind w:right="-198" w:firstLine="709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Представленные на к</w:t>
      </w:r>
      <w:r w:rsidR="00B40838"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4503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материалы не возвращаются.</w:t>
      </w:r>
    </w:p>
    <w:p w:rsidR="00B40838" w:rsidRPr="00B40838" w:rsidRDefault="00B40838" w:rsidP="00B408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4083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4. Подведение итогов Конкурса</w:t>
      </w:r>
    </w:p>
    <w:p w:rsidR="00B40838" w:rsidRDefault="00B40838" w:rsidP="00B408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B408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результатам оценки конкурсных материалов в каждой из номинаций определяются победители (1 место) и призеры (2-е и</w:t>
      </w:r>
      <w:r w:rsidRPr="00B40838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Pr="00B408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3-</w:t>
      </w:r>
      <w:r w:rsidRPr="00B4083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м</w:t>
      </w:r>
      <w:r w:rsidRPr="00B408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есто) и награждаются</w:t>
      </w:r>
      <w:r w:rsidR="004B31C5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грамотами.</w:t>
      </w:r>
    </w:p>
    <w:p w:rsidR="00C01549" w:rsidRPr="00B40838" w:rsidRDefault="00C01549" w:rsidP="00B408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</w:rPr>
        <w:t xml:space="preserve">Организационный взнос с каждого ОУ - 50 рублей. </w:t>
      </w:r>
    </w:p>
    <w:p w:rsidR="00B40838" w:rsidRPr="00B40838" w:rsidRDefault="00B40838" w:rsidP="00B40838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40838" w:rsidRPr="00B40838" w:rsidRDefault="00B40838" w:rsidP="00B40838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ind w:left="6660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408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</w:t>
      </w:r>
    </w:p>
    <w:p w:rsidR="00B40838" w:rsidRPr="00B40838" w:rsidRDefault="00B40838" w:rsidP="00B40838">
      <w:pPr>
        <w:widowControl w:val="0"/>
        <w:shd w:val="clear" w:color="auto" w:fill="FFFFFF"/>
        <w:autoSpaceDE w:val="0"/>
        <w:autoSpaceDN w:val="0"/>
        <w:adjustRightInd w:val="0"/>
        <w:spacing w:before="178" w:after="0" w:line="240" w:lineRule="exact"/>
        <w:ind w:left="1258" w:firstLine="4306"/>
        <w:rPr>
          <w:rFonts w:ascii="Times New Roman CYR" w:eastAsia="Times New Roman" w:hAnsi="Times New Roman CYR" w:cs="Times New Roman CYR"/>
          <w:b/>
          <w:bCs/>
          <w:sz w:val="28"/>
          <w:szCs w:val="28"/>
          <w:u w:val="single"/>
          <w:lang w:eastAsia="ru-RU"/>
        </w:rPr>
      </w:pPr>
      <w:r w:rsidRPr="00B408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 w:type="page"/>
      </w:r>
      <w:r w:rsidRPr="00B408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 </w:t>
      </w:r>
    </w:p>
    <w:p w:rsidR="00B40838" w:rsidRPr="00B40838" w:rsidRDefault="00B40838" w:rsidP="00B40838">
      <w:pPr>
        <w:spacing w:after="0" w:line="240" w:lineRule="auto"/>
        <w:ind w:right="-113" w:firstLine="540"/>
        <w:jc w:val="both"/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</w:pPr>
      <w:r w:rsidRPr="00B4083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B4083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B4083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B4083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 </w:t>
      </w:r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8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</w:t>
      </w:r>
      <w:r w:rsidRPr="00B408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B408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                                                  </w:t>
      </w:r>
      <w:r w:rsidRPr="00B40838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Приложение 1</w:t>
      </w:r>
    </w:p>
    <w:p w:rsidR="00B40838" w:rsidRPr="00B40838" w:rsidRDefault="00B40838" w:rsidP="00B4083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методических разработок и рекомендаций</w:t>
      </w:r>
    </w:p>
    <w:p w:rsidR="00B40838" w:rsidRPr="00B40838" w:rsidRDefault="00B40838" w:rsidP="00B40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 Методические разработки и рекомендации включают:</w:t>
      </w:r>
    </w:p>
    <w:p w:rsidR="00B40838" w:rsidRPr="00B40838" w:rsidRDefault="00B40838" w:rsidP="00B40838">
      <w:pPr>
        <w:numPr>
          <w:ilvl w:val="0"/>
          <w:numId w:val="4"/>
        </w:numPr>
        <w:tabs>
          <w:tab w:val="left" w:pos="1134"/>
        </w:tabs>
        <w:spacing w:after="0" w:line="240" w:lineRule="auto"/>
        <w:ind w:hanging="1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лист;</w:t>
      </w:r>
    </w:p>
    <w:p w:rsidR="00B40838" w:rsidRPr="00B40838" w:rsidRDefault="00B40838" w:rsidP="00B40838">
      <w:pPr>
        <w:numPr>
          <w:ilvl w:val="0"/>
          <w:numId w:val="4"/>
        </w:numPr>
        <w:tabs>
          <w:tab w:val="left" w:pos="1134"/>
        </w:tabs>
        <w:spacing w:after="0" w:line="240" w:lineRule="auto"/>
        <w:ind w:hanging="1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аннотацию;</w:t>
      </w:r>
    </w:p>
    <w:p w:rsidR="00B40838" w:rsidRPr="00B40838" w:rsidRDefault="00B40838" w:rsidP="00B40838">
      <w:pPr>
        <w:numPr>
          <w:ilvl w:val="0"/>
          <w:numId w:val="4"/>
        </w:numPr>
        <w:tabs>
          <w:tab w:val="left" w:pos="1134"/>
          <w:tab w:val="left" w:pos="1620"/>
        </w:tabs>
        <w:spacing w:after="0" w:line="240" w:lineRule="auto"/>
        <w:ind w:hanging="1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авторе (авторах);</w:t>
      </w:r>
    </w:p>
    <w:p w:rsidR="00B40838" w:rsidRPr="00B40838" w:rsidRDefault="00B40838" w:rsidP="00B40838">
      <w:pPr>
        <w:numPr>
          <w:ilvl w:val="0"/>
          <w:numId w:val="4"/>
        </w:numPr>
        <w:tabs>
          <w:tab w:val="left" w:pos="1134"/>
          <w:tab w:val="left" w:pos="1620"/>
        </w:tabs>
        <w:spacing w:after="0" w:line="240" w:lineRule="auto"/>
        <w:ind w:hanging="1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вступительный очерк (пояснительную записку);</w:t>
      </w:r>
    </w:p>
    <w:p w:rsidR="00B40838" w:rsidRPr="00B40838" w:rsidRDefault="00B40838" w:rsidP="00B40838">
      <w:pPr>
        <w:numPr>
          <w:ilvl w:val="0"/>
          <w:numId w:val="4"/>
        </w:numPr>
        <w:tabs>
          <w:tab w:val="left" w:pos="1134"/>
          <w:tab w:val="left" w:pos="1620"/>
        </w:tabs>
        <w:spacing w:after="0" w:line="240" w:lineRule="auto"/>
        <w:ind w:hanging="1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содержание;</w:t>
      </w:r>
    </w:p>
    <w:p w:rsidR="00B40838" w:rsidRPr="00B40838" w:rsidRDefault="00B40838" w:rsidP="00B40838">
      <w:pPr>
        <w:numPr>
          <w:ilvl w:val="0"/>
          <w:numId w:val="4"/>
        </w:numPr>
        <w:tabs>
          <w:tab w:val="left" w:pos="1134"/>
          <w:tab w:val="left" w:pos="1620"/>
        </w:tabs>
        <w:spacing w:after="0" w:line="240" w:lineRule="auto"/>
        <w:ind w:hanging="1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и рекомендуемой литературы;</w:t>
      </w:r>
    </w:p>
    <w:p w:rsidR="00B40838" w:rsidRPr="00B40838" w:rsidRDefault="00B40838" w:rsidP="00B40838">
      <w:pPr>
        <w:numPr>
          <w:ilvl w:val="0"/>
          <w:numId w:val="4"/>
        </w:numPr>
        <w:tabs>
          <w:tab w:val="left" w:pos="1134"/>
        </w:tabs>
        <w:spacing w:after="0" w:line="240" w:lineRule="auto"/>
        <w:ind w:hanging="1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приложения.</w:t>
      </w:r>
    </w:p>
    <w:p w:rsidR="00B40838" w:rsidRPr="00B40838" w:rsidRDefault="00B40838" w:rsidP="00B408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 </w:t>
      </w:r>
      <w:r w:rsidRPr="00B408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титульном листе</w:t>
      </w:r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название </w:t>
      </w:r>
      <w:proofErr w:type="spellStart"/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органиции</w:t>
      </w:r>
      <w:proofErr w:type="spellEnd"/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нисходящей подчиненности; фамилия, имя и отчество автора; название работы с указанием вида методической продукции; адрес и год издания.</w:t>
      </w:r>
    </w:p>
    <w:p w:rsidR="00B40838" w:rsidRPr="00B40838" w:rsidRDefault="00B40838" w:rsidP="00B408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408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Аннотация</w:t>
      </w:r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краткие сведения о сути рассматриваемых вопросов; назначении данных методических рекомендаций и разработок; источнике практического опыта, положенного в основу рекомендаций и разработок; о возможности использования опыта педагогическими работниками других образовательных организаций.</w:t>
      </w:r>
    </w:p>
    <w:p w:rsidR="00B40838" w:rsidRPr="00B40838" w:rsidRDefault="00B40838" w:rsidP="00B408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Во </w:t>
      </w:r>
      <w:r w:rsidRPr="00B408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вступительном очерке</w:t>
      </w:r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(пояснительной записке) дается обоснование актуальности разработки данных методических рекомендаций, определяется цель составления предлагаемых методических рекомендаций; краткое описание ожидаемого результата от использования данных методических рекомендаций; обоснование особенности и новизны данной работы в сравнении с уже существующими разработками.</w:t>
      </w:r>
    </w:p>
    <w:p w:rsidR="00B40838" w:rsidRPr="00B40838" w:rsidRDefault="00B40838" w:rsidP="00B408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B408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Содержание</w:t>
      </w:r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рекомендаций и разработок не имеет особо регламентированной структуры и может излагаться в произвольной форме. Можно придерживаться следующей схемы: </w:t>
      </w:r>
    </w:p>
    <w:p w:rsidR="00B40838" w:rsidRPr="00B40838" w:rsidRDefault="00B40838" w:rsidP="00B408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основании опыта работы описать, что и как рекомендуется делать по исследуемому вопросу;</w:t>
      </w:r>
    </w:p>
    <w:p w:rsidR="00B40838" w:rsidRPr="00B40838" w:rsidRDefault="00B40838" w:rsidP="00B408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дать советы по решению организационных вопросов, материально-техническому, финансовому и кадровому обеспечению предлагаемых видов деятельности; </w:t>
      </w:r>
    </w:p>
    <w:p w:rsidR="00B40838" w:rsidRPr="00B40838" w:rsidRDefault="00B40838" w:rsidP="00B408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вычленить наиболее трудные вопросы, предостеречь от типичных ошибок.  </w:t>
      </w:r>
    </w:p>
    <w:p w:rsidR="00B40838" w:rsidRPr="00B40838" w:rsidRDefault="00B40838" w:rsidP="00B408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ссылки на использованные литературные и электронные источники.</w:t>
      </w:r>
    </w:p>
    <w:p w:rsidR="00B40838" w:rsidRPr="00B40838" w:rsidRDefault="00B40838" w:rsidP="00B408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B408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Список рекомендуемой и использованной литературы</w:t>
      </w:r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в соответствии с правилами оформления литературных источников. </w:t>
      </w:r>
    </w:p>
    <w:p w:rsidR="00B40838" w:rsidRPr="00B40838" w:rsidRDefault="00B40838" w:rsidP="00B408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B408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Приложения</w:t>
      </w:r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включать материалы, необходимые для организации рекомендуемого вида деятельности с использованием данных методических рекомендаций и разработок, но не вошедшие в раздел </w:t>
      </w:r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«Содержание» (планы проведения массовых мероприятий,</w:t>
      </w:r>
      <w:r w:rsidR="00450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открытых занятий объединений уча</w:t>
      </w:r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примерные вопросы к играм, викторинам, схем, диаграммы, фотографии и т. д.).</w:t>
      </w:r>
    </w:p>
    <w:p w:rsidR="00B40838" w:rsidRPr="00B40838" w:rsidRDefault="00B40838" w:rsidP="00B40838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firstLine="180"/>
        <w:jc w:val="right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B408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B40838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Приложение 2</w:t>
      </w:r>
    </w:p>
    <w:p w:rsidR="00B40838" w:rsidRPr="00B40838" w:rsidRDefault="00B40838" w:rsidP="00B40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838" w:rsidRPr="00B40838" w:rsidRDefault="00B40838" w:rsidP="00B40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описанию педагогического опыта</w:t>
      </w:r>
    </w:p>
    <w:p w:rsidR="00B40838" w:rsidRPr="00B40838" w:rsidRDefault="00B40838" w:rsidP="00B40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838" w:rsidRPr="00B40838" w:rsidRDefault="00B40838" w:rsidP="00B40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Описание педагогического опыта составляют - титульный лист, содержание и приложение, и включают в себя следующее:</w:t>
      </w:r>
    </w:p>
    <w:p w:rsidR="00B40838" w:rsidRPr="00B40838" w:rsidRDefault="00B40838" w:rsidP="00B408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838" w:rsidRPr="00B40838" w:rsidRDefault="00B40838" w:rsidP="00B408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3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1. Титульный лист</w:t>
      </w:r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названия учреждения, фамилии, имени и отчества автора, полного адреса и года представления опыта.</w:t>
      </w:r>
    </w:p>
    <w:p w:rsidR="00B40838" w:rsidRPr="00B40838" w:rsidRDefault="00B40838" w:rsidP="00B40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40838" w:rsidRPr="00B40838" w:rsidRDefault="00B40838" w:rsidP="00B408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3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2. Содержание</w:t>
      </w:r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следующее:</w:t>
      </w:r>
    </w:p>
    <w:p w:rsidR="00B40838" w:rsidRPr="00B40838" w:rsidRDefault="00B40838" w:rsidP="00B408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коллегиальным органом и когда апробирован опыт работы;</w:t>
      </w:r>
    </w:p>
    <w:p w:rsidR="00B40838" w:rsidRPr="00B40838" w:rsidRDefault="00B40838" w:rsidP="00B408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актуальности опыта, его значения для совершенствования учебно-воспитательного процесса;</w:t>
      </w:r>
    </w:p>
    <w:p w:rsidR="00B40838" w:rsidRPr="00B40838" w:rsidRDefault="00B40838" w:rsidP="00B408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база опыта: показать, из каких научных положений исходит данный опыт и условия, в которых создавался опыт;</w:t>
      </w:r>
    </w:p>
    <w:p w:rsidR="00B40838" w:rsidRPr="00B40838" w:rsidRDefault="00B40838" w:rsidP="00B408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технология опыта (система конкретных педагогических форм, методов и приемов работы, описание и анализ нового, оригинального, что имеется в практике автора материала);</w:t>
      </w:r>
    </w:p>
    <w:p w:rsidR="00B40838" w:rsidRPr="00B40838" w:rsidRDefault="00B40838" w:rsidP="00B408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педагогическая идея, вытекающая из данного опыта;</w:t>
      </w:r>
    </w:p>
    <w:p w:rsidR="00B40838" w:rsidRPr="00B40838" w:rsidRDefault="00B40838" w:rsidP="00B408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 достигнутых результатов, перспективы дальнейшего развития опыта;</w:t>
      </w:r>
    </w:p>
    <w:p w:rsidR="00B40838" w:rsidRPr="00B40838" w:rsidRDefault="00B40838" w:rsidP="00B408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функционирования опыта (функционирующий длительно – более 3 лет, кратковременно – до 3 лет);</w:t>
      </w:r>
    </w:p>
    <w:p w:rsidR="00B40838" w:rsidRPr="00B40838" w:rsidRDefault="00B40838" w:rsidP="00B408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значимость полученных в опыте работы результатов;</w:t>
      </w:r>
    </w:p>
    <w:p w:rsidR="00B40838" w:rsidRPr="00B40838" w:rsidRDefault="00B40838" w:rsidP="00B408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использованию полученных результатов работы при проведении аналогичных видов деятельности.</w:t>
      </w:r>
    </w:p>
    <w:p w:rsidR="00B40838" w:rsidRPr="00B40838" w:rsidRDefault="00B40838" w:rsidP="00B40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838" w:rsidRPr="00B40838" w:rsidRDefault="00B40838" w:rsidP="00B408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3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3. Приложение</w:t>
      </w:r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включать разнообразный иллюстративный материал: диаграммы, схемы, чертежи, рисунки, фотографии; публикации в средствах массовой информации и др.</w:t>
      </w:r>
    </w:p>
    <w:p w:rsidR="00B40838" w:rsidRPr="00B40838" w:rsidRDefault="00B40838" w:rsidP="00B40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838" w:rsidRPr="00B40838" w:rsidRDefault="00B40838" w:rsidP="00B408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3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Объем текста описания опыта работы </w:t>
      </w:r>
      <w:r w:rsidRPr="00B408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должен превышать 20 страниц.</w:t>
      </w:r>
    </w:p>
    <w:p w:rsidR="00B40838" w:rsidRPr="00B40838" w:rsidRDefault="00B40838" w:rsidP="00B408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B40838" w:rsidRPr="00B40838" w:rsidRDefault="00B40838" w:rsidP="00B40838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firstLine="18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B40838" w:rsidRPr="00B40838" w:rsidRDefault="00B40838" w:rsidP="00B408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B40838" w:rsidRPr="00B40838" w:rsidRDefault="00B40838" w:rsidP="00B408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D82A50" w:rsidRDefault="00B40838">
      <w:r>
        <w:t xml:space="preserve"> </w:t>
      </w:r>
    </w:p>
    <w:sectPr w:rsidR="00D82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1EAE4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724B25"/>
    <w:multiLevelType w:val="hybridMultilevel"/>
    <w:tmpl w:val="10DC4C54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>
    <w:nsid w:val="348759C9"/>
    <w:multiLevelType w:val="hybridMultilevel"/>
    <w:tmpl w:val="5D6C500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14E11E2"/>
    <w:multiLevelType w:val="hybridMultilevel"/>
    <w:tmpl w:val="884EA5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FA4852"/>
    <w:multiLevelType w:val="multilevel"/>
    <w:tmpl w:val="61A69B5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45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EE"/>
    <w:rsid w:val="00171CF2"/>
    <w:rsid w:val="0045038C"/>
    <w:rsid w:val="004B31C5"/>
    <w:rsid w:val="006B3A75"/>
    <w:rsid w:val="008D1FEE"/>
    <w:rsid w:val="008F1DA0"/>
    <w:rsid w:val="00B40838"/>
    <w:rsid w:val="00C01549"/>
    <w:rsid w:val="00D404DF"/>
    <w:rsid w:val="00D82A50"/>
    <w:rsid w:val="00E4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5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1079</Words>
  <Characters>6154</Characters>
  <Application>Microsoft Office Word</Application>
  <DocSecurity>0</DocSecurity>
  <Lines>51</Lines>
  <Paragraphs>14</Paragraphs>
  <ScaleCrop>false</ScaleCrop>
  <Company/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2015-08-03T05:44:00Z</dcterms:created>
  <dcterms:modified xsi:type="dcterms:W3CDTF">2015-10-19T04:12:00Z</dcterms:modified>
</cp:coreProperties>
</file>